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21046" w14:textId="06B0D556" w:rsidR="00D73A48" w:rsidRPr="00721367" w:rsidRDefault="00507BFC" w:rsidP="00D73A48">
      <w:pPr>
        <w:pStyle w:val="Encabezado"/>
        <w:rPr>
          <w:b/>
          <w:color w:val="0060AF"/>
          <w:sz w:val="52"/>
          <w:szCs w:val="52"/>
          <w:lang w:val="es-MX"/>
        </w:rPr>
      </w:pPr>
      <w:r w:rsidRPr="00721367">
        <w:rPr>
          <w:b/>
          <w:color w:val="0060AF"/>
          <w:sz w:val="52"/>
          <w:szCs w:val="52"/>
          <w:lang w:val="es-MX"/>
        </w:rPr>
        <w:t xml:space="preserve">Declaration of funding </w:t>
      </w:r>
    </w:p>
    <w:p w14:paraId="765EE3AC" w14:textId="77777777" w:rsidR="00507BFC" w:rsidRPr="00DA6FB5" w:rsidRDefault="00507BFC" w:rsidP="00DA6FB5">
      <w:pPr>
        <w:pStyle w:val="Encabezado"/>
        <w:jc w:val="both"/>
        <w:rPr>
          <w:b/>
          <w:sz w:val="26"/>
          <w:szCs w:val="26"/>
          <w:lang w:val="es-MX"/>
        </w:rPr>
      </w:pPr>
      <w:r w:rsidRPr="00DA6FB5">
        <w:rPr>
          <w:b/>
          <w:sz w:val="26"/>
          <w:szCs w:val="26"/>
          <w:lang w:val="es-MX"/>
        </w:rPr>
        <w:t xml:space="preserve">Programa de becas para Estudiantes Mexicanos de Ingenierías y Ciencias Naturales </w:t>
      </w:r>
    </w:p>
    <w:p w14:paraId="464736B4" w14:textId="651E8076" w:rsidR="00D73A48" w:rsidRPr="00DA6FB5" w:rsidRDefault="00507BFC" w:rsidP="00DA6FB5">
      <w:pPr>
        <w:pStyle w:val="Encabezado"/>
        <w:jc w:val="both"/>
        <w:rPr>
          <w:b/>
          <w:sz w:val="26"/>
          <w:szCs w:val="26"/>
          <w:lang w:val="en-GB"/>
        </w:rPr>
      </w:pPr>
      <w:r w:rsidRPr="00DA6FB5">
        <w:rPr>
          <w:b/>
          <w:sz w:val="26"/>
          <w:szCs w:val="26"/>
          <w:lang w:val="en-GB"/>
        </w:rPr>
        <w:t>Combined Study and Praxis stays for Engineers from developing countries (KOSPIE)</w:t>
      </w:r>
    </w:p>
    <w:p w14:paraId="350A792C" w14:textId="77777777" w:rsidR="00D73A48" w:rsidRPr="00507BFC" w:rsidRDefault="00D73A48" w:rsidP="00D73A48">
      <w:pPr>
        <w:pStyle w:val="Encabezado"/>
        <w:rPr>
          <w:b/>
          <w:sz w:val="28"/>
          <w:szCs w:val="28"/>
          <w:lang w:val="en-GB"/>
        </w:rPr>
      </w:pPr>
    </w:p>
    <w:p w14:paraId="3FEE6C01" w14:textId="098B02E1" w:rsidR="00507BFC" w:rsidRPr="007962FE" w:rsidRDefault="00507BFC" w:rsidP="00507BFC">
      <w:pPr>
        <w:jc w:val="both"/>
        <w:rPr>
          <w:i/>
          <w:iCs/>
          <w:lang w:val="en-GB"/>
        </w:rPr>
      </w:pPr>
      <w:r w:rsidRPr="007962FE">
        <w:rPr>
          <w:lang w:val="en-GB"/>
        </w:rPr>
        <w:t xml:space="preserve">The scholarship programme </w:t>
      </w:r>
      <w:r w:rsidRPr="007962FE">
        <w:rPr>
          <w:i/>
          <w:iCs/>
          <w:lang w:val="en-GB"/>
        </w:rPr>
        <w:t xml:space="preserve">Programa de Beca para Estudiantes Mexicanos de Ingenierias y Ciencias Naturales </w:t>
      </w:r>
      <w:r w:rsidRPr="007962FE">
        <w:rPr>
          <w:lang w:val="en-GB"/>
        </w:rPr>
        <w:t>for Mexican undergraduate students focuses on training future professionals and managerial staff from Mexico by supporting academic studies at German Universities and internship placements in Germany, especially for those students from engineering and natural science disciplines. During their stay in Germany the students gain subject-specific know</w:t>
      </w:r>
      <w:r w:rsidR="005E536D" w:rsidRPr="007962FE">
        <w:rPr>
          <w:lang w:val="en-GB"/>
        </w:rPr>
        <w:t>-</w:t>
      </w:r>
      <w:r w:rsidRPr="007962FE">
        <w:rPr>
          <w:lang w:val="en-GB"/>
        </w:rPr>
        <w:t xml:space="preserve">how at German universities as well as practical, sector-specific experience in German companies. </w:t>
      </w:r>
    </w:p>
    <w:p w14:paraId="38B247D1" w14:textId="161E75D6" w:rsidR="00507BFC" w:rsidRPr="007962FE" w:rsidRDefault="00507BFC" w:rsidP="00507BFC">
      <w:pPr>
        <w:jc w:val="both"/>
        <w:rPr>
          <w:lang w:val="en-GB"/>
        </w:rPr>
      </w:pPr>
      <w:r w:rsidRPr="007962FE">
        <w:rPr>
          <w:lang w:val="en-GB"/>
        </w:rPr>
        <w:t xml:space="preserve">The programme will be carried out by the DAAD in collaboration with German and Mexican institutions of higher education </w:t>
      </w:r>
      <w:r w:rsidRPr="007962FE">
        <w:rPr>
          <w:b/>
          <w:bCs/>
          <w:lang w:val="en-GB"/>
        </w:rPr>
        <w:t xml:space="preserve">who will also be expected to bear part of the programme’s costs (expected contribution may be also provided by a third party / alternative funding source). </w:t>
      </w:r>
      <w:r w:rsidRPr="007962FE">
        <w:rPr>
          <w:lang w:val="en-GB"/>
        </w:rPr>
        <w:t xml:space="preserve">It offers scholarships to engineering and / or natural sciences students who plan to pursue a career in the private or public sector in Mexico after completing their studies in Mexico. </w:t>
      </w:r>
    </w:p>
    <w:p w14:paraId="299B4732" w14:textId="45070256" w:rsidR="00507BFC" w:rsidRDefault="00507BFC" w:rsidP="00507BFC">
      <w:pPr>
        <w:jc w:val="both"/>
        <w:rPr>
          <w:lang w:val="en-IE"/>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06"/>
        <w:gridCol w:w="5238"/>
      </w:tblGrid>
      <w:tr w:rsidR="00507BFC" w:rsidRPr="00BD0196" w14:paraId="55C9616B" w14:textId="77777777" w:rsidTr="006251B8">
        <w:trPr>
          <w:trHeight w:val="222"/>
        </w:trPr>
        <w:tc>
          <w:tcPr>
            <w:tcW w:w="4106" w:type="dxa"/>
            <w:shd w:val="clear" w:color="auto" w:fill="F2F2F2" w:themeFill="background1" w:themeFillShade="F2"/>
          </w:tcPr>
          <w:p w14:paraId="77794D1C" w14:textId="77777777" w:rsidR="00507BFC" w:rsidRPr="007962FE" w:rsidRDefault="00507BFC" w:rsidP="00507BFC">
            <w:pPr>
              <w:jc w:val="both"/>
              <w:rPr>
                <w:rFonts w:asciiTheme="minorHAnsi" w:hAnsiTheme="minorHAnsi" w:cstheme="minorBidi"/>
                <w:lang w:val="en-GB"/>
              </w:rPr>
            </w:pPr>
            <w:r w:rsidRPr="007962FE">
              <w:rPr>
                <w:rFonts w:asciiTheme="minorHAnsi" w:hAnsiTheme="minorHAnsi" w:cstheme="minorBidi"/>
                <w:lang w:val="en-GB"/>
              </w:rPr>
              <w:t>Third party / alternative funding source</w:t>
            </w:r>
          </w:p>
          <w:p w14:paraId="10D40918" w14:textId="637C20F5" w:rsidR="00507BFC" w:rsidRPr="007962FE" w:rsidRDefault="00507BFC" w:rsidP="00507BFC">
            <w:pPr>
              <w:jc w:val="both"/>
              <w:rPr>
                <w:lang w:val="en-GB"/>
              </w:rPr>
            </w:pPr>
            <w:r w:rsidRPr="007962FE">
              <w:rPr>
                <w:rFonts w:asciiTheme="minorHAnsi" w:hAnsiTheme="minorHAnsi" w:cstheme="minorBidi"/>
                <w:lang w:val="en-GB"/>
              </w:rPr>
              <w:t xml:space="preserve">Name and address </w:t>
            </w:r>
          </w:p>
        </w:tc>
        <w:tc>
          <w:tcPr>
            <w:tcW w:w="5238" w:type="dxa"/>
          </w:tcPr>
          <w:p w14:paraId="1BD6FFFA" w14:textId="77777777" w:rsidR="00507BFC" w:rsidRPr="007962FE" w:rsidRDefault="00507BFC" w:rsidP="00507BFC">
            <w:pPr>
              <w:jc w:val="both"/>
              <w:rPr>
                <w:lang w:val="en-GB"/>
              </w:rPr>
            </w:pPr>
          </w:p>
          <w:p w14:paraId="316DA115" w14:textId="43F4A7D2" w:rsidR="00507BFC" w:rsidRPr="007962FE" w:rsidRDefault="00507BFC" w:rsidP="00507BFC">
            <w:pPr>
              <w:jc w:val="both"/>
              <w:rPr>
                <w:lang w:val="en-GB"/>
              </w:rPr>
            </w:pPr>
          </w:p>
        </w:tc>
      </w:tr>
    </w:tbl>
    <w:p w14:paraId="38F1676C" w14:textId="77777777" w:rsidR="00507BFC" w:rsidRPr="007962FE" w:rsidRDefault="00507BFC" w:rsidP="00507BFC">
      <w:pPr>
        <w:jc w:val="both"/>
        <w:rPr>
          <w:lang w:val="en-GB"/>
        </w:rPr>
      </w:pPr>
    </w:p>
    <w:p w14:paraId="2CBA1AE3" w14:textId="4B18D226" w:rsidR="001D26F3" w:rsidRPr="007962FE" w:rsidRDefault="00507BFC" w:rsidP="00507BFC">
      <w:pPr>
        <w:rPr>
          <w:szCs w:val="24"/>
          <w:lang w:val="en-GB"/>
        </w:rPr>
      </w:pPr>
      <w:r w:rsidRPr="007962FE">
        <w:rPr>
          <w:szCs w:val="24"/>
          <w:lang w:val="en-GB"/>
        </w:rPr>
        <w:t xml:space="preserve">The Third Party / alternative funding source will cover the programme costs in the amount of </w:t>
      </w:r>
      <w:r w:rsidR="00684583">
        <w:rPr>
          <w:szCs w:val="24"/>
          <w:lang w:val="en-GB"/>
        </w:rPr>
        <w:t>6</w:t>
      </w:r>
      <w:r w:rsidRPr="007962FE">
        <w:rPr>
          <w:szCs w:val="24"/>
          <w:lang w:val="en-GB"/>
        </w:rPr>
        <w:t xml:space="preserve">.000,00 EUR p.a. for the following students: </w:t>
      </w: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47"/>
        <w:gridCol w:w="1843"/>
        <w:gridCol w:w="2219"/>
        <w:gridCol w:w="2735"/>
      </w:tblGrid>
      <w:tr w:rsidR="00DA6FB5" w:rsidRPr="007962FE" w14:paraId="6F54F31C" w14:textId="094F25F0" w:rsidTr="006251B8">
        <w:trPr>
          <w:trHeight w:val="199"/>
        </w:trPr>
        <w:tc>
          <w:tcPr>
            <w:tcW w:w="2547" w:type="dxa"/>
            <w:shd w:val="clear" w:color="auto" w:fill="F2F2F2" w:themeFill="background1" w:themeFillShade="F2"/>
          </w:tcPr>
          <w:p w14:paraId="74A14AC7" w14:textId="40154BEF" w:rsidR="00DA6FB5" w:rsidRPr="007962FE" w:rsidRDefault="00DA6FB5" w:rsidP="00DA6FB5">
            <w:pPr>
              <w:rPr>
                <w:lang w:val="en-GB"/>
              </w:rPr>
            </w:pPr>
            <w:r w:rsidRPr="007962FE">
              <w:rPr>
                <w:rFonts w:asciiTheme="minorHAnsi" w:hAnsiTheme="minorHAnsi" w:cstheme="minorBidi"/>
                <w:lang w:val="en-GB"/>
              </w:rPr>
              <w:t>Name of applicants</w:t>
            </w:r>
          </w:p>
        </w:tc>
        <w:tc>
          <w:tcPr>
            <w:tcW w:w="1843" w:type="dxa"/>
            <w:shd w:val="clear" w:color="auto" w:fill="F2F2F2" w:themeFill="background1" w:themeFillShade="F2"/>
          </w:tcPr>
          <w:p w14:paraId="305606F0" w14:textId="60027060" w:rsidR="00DA6FB5" w:rsidRPr="007962FE" w:rsidRDefault="00DA6FB5" w:rsidP="00DA6FB5">
            <w:pPr>
              <w:rPr>
                <w:rFonts w:asciiTheme="minorHAnsi" w:hAnsiTheme="minorHAnsi" w:cstheme="minorBidi"/>
                <w:lang w:val="en-GB"/>
              </w:rPr>
            </w:pPr>
            <w:r w:rsidRPr="007962FE">
              <w:rPr>
                <w:rFonts w:asciiTheme="minorHAnsi" w:hAnsiTheme="minorHAnsi" w:cstheme="minorBidi"/>
                <w:lang w:val="en-GB"/>
              </w:rPr>
              <w:t xml:space="preserve">Application Nr. </w:t>
            </w:r>
          </w:p>
        </w:tc>
        <w:tc>
          <w:tcPr>
            <w:tcW w:w="2219" w:type="dxa"/>
            <w:shd w:val="clear" w:color="auto" w:fill="F2F2F2" w:themeFill="background1" w:themeFillShade="F2"/>
          </w:tcPr>
          <w:p w14:paraId="4760DAC1" w14:textId="5B4BD25A" w:rsidR="00DA6FB5" w:rsidRPr="007962FE" w:rsidRDefault="00DA6FB5" w:rsidP="00DA6FB5">
            <w:pPr>
              <w:rPr>
                <w:rFonts w:asciiTheme="minorHAnsi" w:hAnsiTheme="minorHAnsi" w:cstheme="minorBidi"/>
                <w:lang w:val="en-GB"/>
              </w:rPr>
            </w:pPr>
            <w:r w:rsidRPr="007962FE">
              <w:rPr>
                <w:rFonts w:asciiTheme="minorHAnsi" w:hAnsiTheme="minorHAnsi" w:cstheme="minorBidi"/>
                <w:lang w:val="en-GB"/>
              </w:rPr>
              <w:t>Home university</w:t>
            </w:r>
          </w:p>
        </w:tc>
        <w:tc>
          <w:tcPr>
            <w:tcW w:w="2735" w:type="dxa"/>
            <w:shd w:val="clear" w:color="auto" w:fill="F2F2F2" w:themeFill="background1" w:themeFillShade="F2"/>
          </w:tcPr>
          <w:p w14:paraId="3C6F2E79" w14:textId="0502CA1A" w:rsidR="00DA6FB5" w:rsidRPr="007962FE" w:rsidRDefault="00DA6FB5" w:rsidP="00DA6FB5">
            <w:pPr>
              <w:rPr>
                <w:rFonts w:asciiTheme="minorHAnsi" w:hAnsiTheme="minorHAnsi" w:cstheme="minorBidi"/>
                <w:lang w:val="en-GB"/>
              </w:rPr>
            </w:pPr>
            <w:r w:rsidRPr="007962FE">
              <w:rPr>
                <w:rFonts w:asciiTheme="minorHAnsi" w:hAnsiTheme="minorHAnsi" w:cstheme="minorBidi"/>
                <w:lang w:val="en-GB"/>
              </w:rPr>
              <w:t>Duration applied period</w:t>
            </w:r>
          </w:p>
        </w:tc>
      </w:tr>
      <w:tr w:rsidR="00DA6FB5" w:rsidRPr="007962FE" w14:paraId="730154AC" w14:textId="105699F9" w:rsidTr="006251B8">
        <w:trPr>
          <w:trHeight w:val="77"/>
        </w:trPr>
        <w:tc>
          <w:tcPr>
            <w:tcW w:w="2547" w:type="dxa"/>
            <w:shd w:val="clear" w:color="auto" w:fill="auto"/>
          </w:tcPr>
          <w:p w14:paraId="2582E5BA" w14:textId="77777777" w:rsidR="00DA6FB5" w:rsidRPr="007962FE" w:rsidRDefault="00DA6FB5" w:rsidP="00DA6FB5">
            <w:pPr>
              <w:spacing w:after="0"/>
              <w:rPr>
                <w:sz w:val="22"/>
                <w:szCs w:val="20"/>
                <w:lang w:val="en-GB"/>
              </w:rPr>
            </w:pPr>
          </w:p>
        </w:tc>
        <w:tc>
          <w:tcPr>
            <w:tcW w:w="1843" w:type="dxa"/>
          </w:tcPr>
          <w:p w14:paraId="29B3D50E" w14:textId="77777777" w:rsidR="00DA6FB5" w:rsidRPr="007962FE" w:rsidRDefault="00DA6FB5" w:rsidP="00DA6FB5">
            <w:pPr>
              <w:spacing w:after="0"/>
              <w:jc w:val="both"/>
              <w:rPr>
                <w:lang w:val="en-GB"/>
              </w:rPr>
            </w:pPr>
          </w:p>
        </w:tc>
        <w:tc>
          <w:tcPr>
            <w:tcW w:w="2219" w:type="dxa"/>
          </w:tcPr>
          <w:p w14:paraId="5FFD8D46" w14:textId="77777777" w:rsidR="00DA6FB5" w:rsidRPr="007962FE" w:rsidRDefault="00DA6FB5" w:rsidP="00DA6FB5">
            <w:pPr>
              <w:spacing w:after="0"/>
              <w:jc w:val="both"/>
              <w:rPr>
                <w:lang w:val="en-GB"/>
              </w:rPr>
            </w:pPr>
          </w:p>
        </w:tc>
        <w:tc>
          <w:tcPr>
            <w:tcW w:w="2735" w:type="dxa"/>
          </w:tcPr>
          <w:p w14:paraId="655D99E8" w14:textId="77777777" w:rsidR="00DA6FB5" w:rsidRPr="007962FE" w:rsidRDefault="00DA6FB5" w:rsidP="00DA6FB5">
            <w:pPr>
              <w:spacing w:after="0"/>
              <w:jc w:val="both"/>
              <w:rPr>
                <w:lang w:val="en-GB"/>
              </w:rPr>
            </w:pPr>
          </w:p>
        </w:tc>
      </w:tr>
      <w:tr w:rsidR="00DA6FB5" w:rsidRPr="007962FE" w14:paraId="5B4D507A" w14:textId="52E638D0" w:rsidTr="006251B8">
        <w:tc>
          <w:tcPr>
            <w:tcW w:w="2547" w:type="dxa"/>
            <w:shd w:val="clear" w:color="auto" w:fill="auto"/>
          </w:tcPr>
          <w:p w14:paraId="08172943" w14:textId="77777777" w:rsidR="00DA6FB5" w:rsidRPr="007962FE" w:rsidRDefault="00DA6FB5" w:rsidP="00DA6FB5">
            <w:pPr>
              <w:spacing w:after="0"/>
              <w:jc w:val="both"/>
              <w:rPr>
                <w:lang w:val="en-GB"/>
              </w:rPr>
            </w:pPr>
          </w:p>
        </w:tc>
        <w:tc>
          <w:tcPr>
            <w:tcW w:w="1843" w:type="dxa"/>
          </w:tcPr>
          <w:p w14:paraId="7B9697DF" w14:textId="77777777" w:rsidR="00DA6FB5" w:rsidRPr="007962FE" w:rsidRDefault="00DA6FB5" w:rsidP="00DA6FB5">
            <w:pPr>
              <w:spacing w:after="0"/>
              <w:jc w:val="both"/>
              <w:rPr>
                <w:lang w:val="en-GB"/>
              </w:rPr>
            </w:pPr>
          </w:p>
        </w:tc>
        <w:tc>
          <w:tcPr>
            <w:tcW w:w="2219" w:type="dxa"/>
          </w:tcPr>
          <w:p w14:paraId="2F7F8C83" w14:textId="77777777" w:rsidR="00DA6FB5" w:rsidRPr="007962FE" w:rsidRDefault="00DA6FB5" w:rsidP="00DA6FB5">
            <w:pPr>
              <w:spacing w:after="0"/>
              <w:jc w:val="both"/>
              <w:rPr>
                <w:lang w:val="en-GB"/>
              </w:rPr>
            </w:pPr>
          </w:p>
        </w:tc>
        <w:tc>
          <w:tcPr>
            <w:tcW w:w="2735" w:type="dxa"/>
          </w:tcPr>
          <w:p w14:paraId="651E741A" w14:textId="77777777" w:rsidR="00DA6FB5" w:rsidRPr="007962FE" w:rsidRDefault="00DA6FB5" w:rsidP="00DA6FB5">
            <w:pPr>
              <w:spacing w:after="0"/>
              <w:jc w:val="both"/>
              <w:rPr>
                <w:lang w:val="en-GB"/>
              </w:rPr>
            </w:pPr>
          </w:p>
        </w:tc>
      </w:tr>
      <w:tr w:rsidR="00DA6FB5" w:rsidRPr="007962FE" w14:paraId="3654090D" w14:textId="77777777" w:rsidTr="006251B8">
        <w:tc>
          <w:tcPr>
            <w:tcW w:w="2547" w:type="dxa"/>
            <w:shd w:val="clear" w:color="auto" w:fill="auto"/>
          </w:tcPr>
          <w:p w14:paraId="26F23843" w14:textId="77777777" w:rsidR="00DA6FB5" w:rsidRPr="007962FE" w:rsidRDefault="00DA6FB5" w:rsidP="00DA6FB5">
            <w:pPr>
              <w:spacing w:after="0"/>
              <w:jc w:val="both"/>
              <w:rPr>
                <w:lang w:val="en-GB"/>
              </w:rPr>
            </w:pPr>
          </w:p>
        </w:tc>
        <w:tc>
          <w:tcPr>
            <w:tcW w:w="1843" w:type="dxa"/>
          </w:tcPr>
          <w:p w14:paraId="35652AA6" w14:textId="77777777" w:rsidR="00DA6FB5" w:rsidRPr="007962FE" w:rsidRDefault="00DA6FB5" w:rsidP="00DA6FB5">
            <w:pPr>
              <w:spacing w:after="0"/>
              <w:jc w:val="both"/>
              <w:rPr>
                <w:lang w:val="en-GB"/>
              </w:rPr>
            </w:pPr>
          </w:p>
        </w:tc>
        <w:tc>
          <w:tcPr>
            <w:tcW w:w="2219" w:type="dxa"/>
          </w:tcPr>
          <w:p w14:paraId="0521E0A6" w14:textId="77777777" w:rsidR="00DA6FB5" w:rsidRPr="007962FE" w:rsidRDefault="00DA6FB5" w:rsidP="00DA6FB5">
            <w:pPr>
              <w:spacing w:after="0"/>
              <w:jc w:val="both"/>
              <w:rPr>
                <w:lang w:val="en-GB"/>
              </w:rPr>
            </w:pPr>
          </w:p>
        </w:tc>
        <w:tc>
          <w:tcPr>
            <w:tcW w:w="2735" w:type="dxa"/>
          </w:tcPr>
          <w:p w14:paraId="7FB3F893" w14:textId="77777777" w:rsidR="00DA6FB5" w:rsidRPr="007962FE" w:rsidRDefault="00DA6FB5" w:rsidP="00DA6FB5">
            <w:pPr>
              <w:spacing w:after="0"/>
              <w:jc w:val="both"/>
              <w:rPr>
                <w:lang w:val="en-GB"/>
              </w:rPr>
            </w:pPr>
          </w:p>
        </w:tc>
      </w:tr>
      <w:tr w:rsidR="00DA6FB5" w:rsidRPr="007962FE" w14:paraId="42292BDB" w14:textId="77777777" w:rsidTr="006251B8">
        <w:tc>
          <w:tcPr>
            <w:tcW w:w="2547" w:type="dxa"/>
            <w:shd w:val="clear" w:color="auto" w:fill="auto"/>
          </w:tcPr>
          <w:p w14:paraId="33D20F67" w14:textId="77777777" w:rsidR="00DA6FB5" w:rsidRPr="007962FE" w:rsidRDefault="00DA6FB5" w:rsidP="00DA6FB5">
            <w:pPr>
              <w:spacing w:after="0"/>
              <w:jc w:val="both"/>
              <w:rPr>
                <w:lang w:val="en-GB"/>
              </w:rPr>
            </w:pPr>
          </w:p>
        </w:tc>
        <w:tc>
          <w:tcPr>
            <w:tcW w:w="1843" w:type="dxa"/>
          </w:tcPr>
          <w:p w14:paraId="1CA5A5B5" w14:textId="77777777" w:rsidR="00DA6FB5" w:rsidRPr="007962FE" w:rsidRDefault="00DA6FB5" w:rsidP="00DA6FB5">
            <w:pPr>
              <w:spacing w:after="0"/>
              <w:jc w:val="both"/>
              <w:rPr>
                <w:lang w:val="en-GB"/>
              </w:rPr>
            </w:pPr>
          </w:p>
        </w:tc>
        <w:tc>
          <w:tcPr>
            <w:tcW w:w="2219" w:type="dxa"/>
          </w:tcPr>
          <w:p w14:paraId="19D2C894" w14:textId="77777777" w:rsidR="00DA6FB5" w:rsidRPr="007962FE" w:rsidRDefault="00DA6FB5" w:rsidP="00DA6FB5">
            <w:pPr>
              <w:spacing w:after="0"/>
              <w:jc w:val="both"/>
              <w:rPr>
                <w:lang w:val="en-GB"/>
              </w:rPr>
            </w:pPr>
          </w:p>
        </w:tc>
        <w:tc>
          <w:tcPr>
            <w:tcW w:w="2735" w:type="dxa"/>
          </w:tcPr>
          <w:p w14:paraId="4665959B" w14:textId="77777777" w:rsidR="00DA6FB5" w:rsidRPr="007962FE" w:rsidRDefault="00DA6FB5" w:rsidP="00DA6FB5">
            <w:pPr>
              <w:spacing w:after="0"/>
              <w:jc w:val="both"/>
              <w:rPr>
                <w:lang w:val="en-GB"/>
              </w:rPr>
            </w:pPr>
          </w:p>
        </w:tc>
      </w:tr>
      <w:tr w:rsidR="00DA6FB5" w:rsidRPr="007962FE" w14:paraId="3076CD48" w14:textId="77777777" w:rsidTr="006251B8">
        <w:tc>
          <w:tcPr>
            <w:tcW w:w="2547" w:type="dxa"/>
            <w:shd w:val="clear" w:color="auto" w:fill="auto"/>
          </w:tcPr>
          <w:p w14:paraId="14D5A8CA" w14:textId="77777777" w:rsidR="00DA6FB5" w:rsidRPr="007962FE" w:rsidRDefault="00DA6FB5" w:rsidP="00DA6FB5">
            <w:pPr>
              <w:spacing w:after="0"/>
              <w:jc w:val="both"/>
              <w:rPr>
                <w:lang w:val="en-GB"/>
              </w:rPr>
            </w:pPr>
          </w:p>
        </w:tc>
        <w:tc>
          <w:tcPr>
            <w:tcW w:w="1843" w:type="dxa"/>
          </w:tcPr>
          <w:p w14:paraId="63B905CD" w14:textId="77777777" w:rsidR="00DA6FB5" w:rsidRPr="007962FE" w:rsidRDefault="00DA6FB5" w:rsidP="00DA6FB5">
            <w:pPr>
              <w:spacing w:after="0"/>
              <w:jc w:val="both"/>
              <w:rPr>
                <w:lang w:val="en-GB"/>
              </w:rPr>
            </w:pPr>
          </w:p>
        </w:tc>
        <w:tc>
          <w:tcPr>
            <w:tcW w:w="2219" w:type="dxa"/>
          </w:tcPr>
          <w:p w14:paraId="4C20810F" w14:textId="77777777" w:rsidR="00DA6FB5" w:rsidRPr="007962FE" w:rsidRDefault="00DA6FB5" w:rsidP="00DA6FB5">
            <w:pPr>
              <w:spacing w:after="0"/>
              <w:jc w:val="both"/>
              <w:rPr>
                <w:lang w:val="en-GB"/>
              </w:rPr>
            </w:pPr>
          </w:p>
        </w:tc>
        <w:tc>
          <w:tcPr>
            <w:tcW w:w="2735" w:type="dxa"/>
          </w:tcPr>
          <w:p w14:paraId="1603F265" w14:textId="77777777" w:rsidR="00DA6FB5" w:rsidRPr="007962FE" w:rsidRDefault="00DA6FB5" w:rsidP="00DA6FB5">
            <w:pPr>
              <w:spacing w:after="0"/>
              <w:jc w:val="both"/>
              <w:rPr>
                <w:lang w:val="en-GB"/>
              </w:rPr>
            </w:pPr>
          </w:p>
        </w:tc>
      </w:tr>
    </w:tbl>
    <w:p w14:paraId="08759AEB" w14:textId="77777777" w:rsidR="00507BFC" w:rsidRPr="007962FE" w:rsidRDefault="00507BFC" w:rsidP="00507BFC">
      <w:pPr>
        <w:rPr>
          <w:szCs w:val="24"/>
          <w:lang w:val="en-GB"/>
        </w:rPr>
      </w:pPr>
    </w:p>
    <w:p w14:paraId="4037FF5A" w14:textId="4E1BE2FA" w:rsidR="00DA6FB5" w:rsidRPr="007962FE" w:rsidRDefault="00DA6FB5" w:rsidP="00DA6FB5">
      <w:pPr>
        <w:autoSpaceDE w:val="0"/>
        <w:autoSpaceDN w:val="0"/>
        <w:adjustRightInd w:val="0"/>
        <w:jc w:val="both"/>
        <w:rPr>
          <w:lang w:val="en-GB"/>
        </w:rPr>
      </w:pPr>
      <w:r w:rsidRPr="007962FE">
        <w:rPr>
          <w:lang w:val="en-GB"/>
        </w:rPr>
        <w:t xml:space="preserve">We hereby confirm that the programme costs for named students will be covered by us and made available to the student in question </w:t>
      </w:r>
      <w:r w:rsidR="00302974" w:rsidRPr="007962FE">
        <w:rPr>
          <w:lang w:val="en-GB"/>
        </w:rPr>
        <w:t xml:space="preserve">as required. </w:t>
      </w:r>
    </w:p>
    <w:p w14:paraId="1EDF735A" w14:textId="77777777" w:rsidR="00302974" w:rsidRPr="007962FE" w:rsidRDefault="00302974" w:rsidP="00DA6FB5">
      <w:pPr>
        <w:autoSpaceDE w:val="0"/>
        <w:autoSpaceDN w:val="0"/>
        <w:adjustRightInd w:val="0"/>
        <w:jc w:val="both"/>
        <w:rPr>
          <w:lang w:val="en-GB"/>
        </w:rPr>
      </w:pPr>
    </w:p>
    <w:p w14:paraId="72E5725B" w14:textId="6760F941" w:rsidR="00DA6FB5" w:rsidRPr="007962FE" w:rsidRDefault="00DA6FB5" w:rsidP="00DA6FB5">
      <w:pPr>
        <w:autoSpaceDE w:val="0"/>
        <w:autoSpaceDN w:val="0"/>
        <w:adjustRightInd w:val="0"/>
        <w:jc w:val="both"/>
        <w:rPr>
          <w:lang w:val="en-GB"/>
        </w:rPr>
      </w:pPr>
    </w:p>
    <w:tbl>
      <w:tblPr>
        <w:tblStyle w:val="Tablaconcuadrcula"/>
        <w:tblW w:w="0" w:type="auto"/>
        <w:tblInd w:w="5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0"/>
      </w:tblGrid>
      <w:tr w:rsidR="00DA6FB5" w:rsidRPr="007962FE" w14:paraId="45427FAD" w14:textId="77777777" w:rsidTr="00DA6FB5">
        <w:tc>
          <w:tcPr>
            <w:tcW w:w="3820" w:type="dxa"/>
            <w:tcBorders>
              <w:top w:val="single" w:sz="4" w:space="0" w:color="BFBFBF" w:themeColor="background1" w:themeShade="BF"/>
            </w:tcBorders>
          </w:tcPr>
          <w:p w14:paraId="51445375" w14:textId="4629A22F" w:rsidR="00DA6FB5" w:rsidRPr="007962FE" w:rsidRDefault="00DA6FB5" w:rsidP="00DA6FB5">
            <w:pPr>
              <w:autoSpaceDE w:val="0"/>
              <w:autoSpaceDN w:val="0"/>
              <w:adjustRightInd w:val="0"/>
              <w:jc w:val="both"/>
              <w:rPr>
                <w:lang w:val="en-GB"/>
              </w:rPr>
            </w:pPr>
            <w:r w:rsidRPr="007962FE">
              <w:rPr>
                <w:rFonts w:asciiTheme="minorHAnsi" w:hAnsiTheme="minorHAnsi" w:cstheme="minorBidi"/>
                <w:lang w:val="en-GB"/>
              </w:rPr>
              <w:t>Date / Signature</w:t>
            </w:r>
          </w:p>
        </w:tc>
      </w:tr>
    </w:tbl>
    <w:p w14:paraId="24B927BF" w14:textId="34C70FF0" w:rsidR="003162E6" w:rsidRPr="007962FE" w:rsidRDefault="003162E6" w:rsidP="006251B8">
      <w:pPr>
        <w:spacing w:after="320" w:line="320" w:lineRule="exact"/>
        <w:rPr>
          <w:szCs w:val="24"/>
          <w:lang w:val="en-GB"/>
        </w:rPr>
      </w:pPr>
    </w:p>
    <w:sectPr w:rsidR="003162E6" w:rsidRPr="007962FE" w:rsidSect="005C17D6">
      <w:headerReference w:type="default" r:id="rId11"/>
      <w:footerReference w:type="default" r:id="rId12"/>
      <w:headerReference w:type="first" r:id="rId13"/>
      <w:footerReference w:type="first" r:id="rId14"/>
      <w:pgSz w:w="11906" w:h="16838" w:code="9"/>
      <w:pgMar w:top="2268" w:right="1134" w:bottom="1134" w:left="1418" w:header="709" w:footer="1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74C79" w14:textId="77777777" w:rsidR="00C540D8" w:rsidRDefault="00C540D8" w:rsidP="0018136A">
      <w:pPr>
        <w:spacing w:after="0"/>
      </w:pPr>
      <w:r>
        <w:separator/>
      </w:r>
    </w:p>
  </w:endnote>
  <w:endnote w:type="continuationSeparator" w:id="0">
    <w:p w14:paraId="5B685EF7" w14:textId="77777777" w:rsidR="00C540D8" w:rsidRDefault="00C540D8" w:rsidP="001813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altName w:val="Source Sans Pro"/>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ource Sans Pro Bold">
    <w:altName w:val="Source Sans Pro"/>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6"/>
    </w:tblGrid>
    <w:tr w:rsidR="005C17D6" w:rsidRPr="000654CB" w14:paraId="2ADB40A9" w14:textId="77777777" w:rsidTr="005C17D6">
      <w:tc>
        <w:tcPr>
          <w:tcW w:w="4819" w:type="dxa"/>
        </w:tcPr>
        <w:p w14:paraId="53E0376B" w14:textId="234D491A" w:rsidR="005C17D6" w:rsidRPr="000654CB" w:rsidRDefault="00507BFC" w:rsidP="005C17D6">
          <w:pPr>
            <w:pStyle w:val="Piedepgina"/>
            <w:rPr>
              <w:rFonts w:asciiTheme="minorHAnsi" w:hAnsiTheme="minorHAnsi"/>
              <w:sz w:val="16"/>
              <w:szCs w:val="16"/>
            </w:rPr>
          </w:pPr>
          <w:r>
            <w:rPr>
              <w:rFonts w:asciiTheme="minorHAnsi" w:hAnsiTheme="minorHAnsi"/>
              <w:sz w:val="16"/>
              <w:szCs w:val="16"/>
            </w:rPr>
            <w:t>ST31</w:t>
          </w:r>
        </w:p>
      </w:tc>
      <w:tc>
        <w:tcPr>
          <w:tcW w:w="4826" w:type="dxa"/>
        </w:tcPr>
        <w:sdt>
          <w:sdtPr>
            <w:rPr>
              <w:sz w:val="16"/>
              <w:szCs w:val="16"/>
            </w:rPr>
            <w:id w:val="-1769616900"/>
            <w:docPartObj>
              <w:docPartGallery w:val="Page Numbers (Top of Page)"/>
              <w:docPartUnique/>
            </w:docPartObj>
          </w:sdtPr>
          <w:sdtContent>
            <w:p w14:paraId="5BBADDC9" w14:textId="436AE261" w:rsidR="005C17D6" w:rsidRPr="000654CB" w:rsidRDefault="005C17D6" w:rsidP="005C17D6">
              <w:pPr>
                <w:pStyle w:val="Piedepgina"/>
                <w:tabs>
                  <w:tab w:val="clear" w:pos="4536"/>
                  <w:tab w:val="center" w:pos="4429"/>
                </w:tabs>
                <w:jc w:val="right"/>
                <w:rPr>
                  <w:rFonts w:asciiTheme="minorHAnsi" w:hAnsiTheme="minorHAnsi"/>
                  <w:sz w:val="16"/>
                  <w:szCs w:val="16"/>
                </w:rPr>
              </w:pPr>
              <w:r w:rsidRPr="000654CB">
                <w:rPr>
                  <w:rFonts w:asciiTheme="minorHAnsi" w:hAnsiTheme="minorHAnsi"/>
                  <w:sz w:val="16"/>
                  <w:szCs w:val="16"/>
                </w:rPr>
                <w:t xml:space="preserve">Seite </w:t>
              </w:r>
              <w:r w:rsidRPr="000654CB">
                <w:rPr>
                  <w:sz w:val="16"/>
                  <w:szCs w:val="16"/>
                </w:rPr>
                <w:fldChar w:fldCharType="begin"/>
              </w:r>
              <w:r w:rsidRPr="000654CB">
                <w:rPr>
                  <w:rFonts w:asciiTheme="minorHAnsi" w:hAnsiTheme="minorHAnsi"/>
                  <w:sz w:val="16"/>
                  <w:szCs w:val="16"/>
                </w:rPr>
                <w:instrText>PAGE</w:instrText>
              </w:r>
              <w:r w:rsidRPr="000654CB">
                <w:rPr>
                  <w:sz w:val="16"/>
                  <w:szCs w:val="16"/>
                </w:rPr>
                <w:fldChar w:fldCharType="separate"/>
              </w:r>
              <w:r w:rsidRPr="000654CB">
                <w:rPr>
                  <w:rFonts w:asciiTheme="minorHAnsi" w:hAnsiTheme="minorHAnsi"/>
                  <w:sz w:val="16"/>
                  <w:szCs w:val="16"/>
                </w:rPr>
                <w:t>1</w:t>
              </w:r>
              <w:r w:rsidRPr="000654CB">
                <w:rPr>
                  <w:sz w:val="16"/>
                  <w:szCs w:val="16"/>
                </w:rPr>
                <w:fldChar w:fldCharType="end"/>
              </w:r>
              <w:r w:rsidRPr="000654CB">
                <w:rPr>
                  <w:rFonts w:asciiTheme="minorHAnsi" w:hAnsiTheme="minorHAnsi"/>
                  <w:sz w:val="16"/>
                  <w:szCs w:val="16"/>
                </w:rPr>
                <w:t xml:space="preserve"> von </w:t>
              </w:r>
              <w:r w:rsidRPr="000654CB">
                <w:rPr>
                  <w:sz w:val="16"/>
                  <w:szCs w:val="16"/>
                </w:rPr>
                <w:fldChar w:fldCharType="begin"/>
              </w:r>
              <w:r w:rsidRPr="000654CB">
                <w:rPr>
                  <w:rFonts w:asciiTheme="minorHAnsi" w:hAnsiTheme="minorHAnsi"/>
                  <w:sz w:val="16"/>
                  <w:szCs w:val="16"/>
                </w:rPr>
                <w:instrText>NUMPAGES</w:instrText>
              </w:r>
              <w:r w:rsidRPr="000654CB">
                <w:rPr>
                  <w:sz w:val="16"/>
                  <w:szCs w:val="16"/>
                </w:rPr>
                <w:fldChar w:fldCharType="separate"/>
              </w:r>
              <w:r w:rsidRPr="000654CB">
                <w:rPr>
                  <w:rFonts w:asciiTheme="minorHAnsi" w:hAnsiTheme="minorHAnsi"/>
                  <w:sz w:val="16"/>
                  <w:szCs w:val="16"/>
                </w:rPr>
                <w:t>2</w:t>
              </w:r>
              <w:r w:rsidRPr="000654CB">
                <w:rPr>
                  <w:sz w:val="16"/>
                  <w:szCs w:val="16"/>
                </w:rPr>
                <w:fldChar w:fldCharType="end"/>
              </w:r>
            </w:p>
          </w:sdtContent>
        </w:sdt>
      </w:tc>
    </w:tr>
  </w:tbl>
  <w:p w14:paraId="1A87E26C" w14:textId="13CADA16" w:rsidR="005C17D6" w:rsidRDefault="005C17D6">
    <w:pPr>
      <w:pStyle w:val="Piedepgina"/>
      <w:jc w:val="right"/>
    </w:pPr>
  </w:p>
  <w:p w14:paraId="095A86C3" w14:textId="77777777" w:rsidR="001D26F3" w:rsidRDefault="001D26F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498" w:type="dxa"/>
      <w:tblInd w:w="-147"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268"/>
    </w:tblGrid>
    <w:tr w:rsidR="00D73A48" w:rsidRPr="00FF6A1D" w14:paraId="229F325E" w14:textId="77777777" w:rsidTr="00C125BD">
      <w:tc>
        <w:tcPr>
          <w:tcW w:w="7230" w:type="dxa"/>
          <w:tcBorders>
            <w:left w:val="nil"/>
            <w:bottom w:val="nil"/>
          </w:tcBorders>
        </w:tcPr>
        <w:p w14:paraId="3EDD311A" w14:textId="5374DCB7" w:rsidR="00D73A48" w:rsidRPr="00FF6A1D" w:rsidRDefault="001D26F3" w:rsidP="00D73A48">
          <w:pPr>
            <w:pStyle w:val="Piedepgina"/>
            <w:rPr>
              <w:sz w:val="18"/>
              <w:szCs w:val="18"/>
            </w:rPr>
          </w:pPr>
          <w:r>
            <w:rPr>
              <w:sz w:val="18"/>
              <w:szCs w:val="18"/>
            </w:rPr>
            <w:t>OE</w:t>
          </w:r>
          <w:r w:rsidR="00D73A48" w:rsidRPr="00FF6A1D">
            <w:rPr>
              <w:sz w:val="18"/>
              <w:szCs w:val="18"/>
            </w:rPr>
            <w:t xml:space="preserve"> – Titel – MM/JJJJ – x.y</w:t>
          </w:r>
        </w:p>
      </w:tc>
      <w:tc>
        <w:tcPr>
          <w:tcW w:w="2268" w:type="dxa"/>
        </w:tcPr>
        <w:p w14:paraId="46B18098" w14:textId="77777777" w:rsidR="00D73A48" w:rsidRPr="00FF6A1D" w:rsidRDefault="00D73A48" w:rsidP="00D73A48">
          <w:pPr>
            <w:pStyle w:val="Piedepgina"/>
            <w:jc w:val="right"/>
            <w:rPr>
              <w:sz w:val="18"/>
              <w:szCs w:val="18"/>
            </w:rPr>
          </w:pPr>
          <w:r w:rsidRPr="00FF6A1D">
            <w:rPr>
              <w:sz w:val="18"/>
              <w:szCs w:val="18"/>
            </w:rPr>
            <w:t xml:space="preserve">Seite </w:t>
          </w:r>
          <w:r w:rsidRPr="00FF6A1D">
            <w:rPr>
              <w:sz w:val="18"/>
              <w:szCs w:val="18"/>
            </w:rPr>
            <w:fldChar w:fldCharType="begin"/>
          </w:r>
          <w:r w:rsidRPr="00FF6A1D">
            <w:rPr>
              <w:sz w:val="18"/>
              <w:szCs w:val="18"/>
            </w:rPr>
            <w:instrText>PAGE  \* Arabic  \* MERGEFORMAT</w:instrText>
          </w:r>
          <w:r w:rsidRPr="00FF6A1D">
            <w:rPr>
              <w:sz w:val="18"/>
              <w:szCs w:val="18"/>
            </w:rPr>
            <w:fldChar w:fldCharType="separate"/>
          </w:r>
          <w:r w:rsidRPr="00FF6A1D">
            <w:rPr>
              <w:sz w:val="18"/>
              <w:szCs w:val="18"/>
            </w:rPr>
            <w:t>1</w:t>
          </w:r>
          <w:r w:rsidRPr="00FF6A1D">
            <w:rPr>
              <w:sz w:val="18"/>
              <w:szCs w:val="18"/>
            </w:rPr>
            <w:fldChar w:fldCharType="end"/>
          </w:r>
          <w:r w:rsidRPr="00FF6A1D">
            <w:rPr>
              <w:sz w:val="18"/>
              <w:szCs w:val="18"/>
            </w:rPr>
            <w:t xml:space="preserve"> von </w:t>
          </w:r>
          <w:r w:rsidRPr="00FF6A1D">
            <w:rPr>
              <w:sz w:val="18"/>
              <w:szCs w:val="18"/>
            </w:rPr>
            <w:fldChar w:fldCharType="begin"/>
          </w:r>
          <w:r w:rsidRPr="00FF6A1D">
            <w:rPr>
              <w:sz w:val="18"/>
              <w:szCs w:val="18"/>
            </w:rPr>
            <w:instrText>NUMPAGES  \* Arabic  \* MERGEFORMAT</w:instrText>
          </w:r>
          <w:r w:rsidRPr="00FF6A1D">
            <w:rPr>
              <w:sz w:val="18"/>
              <w:szCs w:val="18"/>
            </w:rPr>
            <w:fldChar w:fldCharType="separate"/>
          </w:r>
          <w:r w:rsidRPr="00FF6A1D">
            <w:rPr>
              <w:sz w:val="18"/>
              <w:szCs w:val="18"/>
            </w:rPr>
            <w:t>2</w:t>
          </w:r>
          <w:r w:rsidRPr="00FF6A1D">
            <w:rPr>
              <w:sz w:val="18"/>
              <w:szCs w:val="18"/>
            </w:rPr>
            <w:fldChar w:fldCharType="end"/>
          </w:r>
        </w:p>
      </w:tc>
    </w:tr>
  </w:tbl>
  <w:p w14:paraId="7CF7C2DD" w14:textId="77777777" w:rsidR="00D73A48" w:rsidRDefault="00D73A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368D2" w14:textId="77777777" w:rsidR="00C540D8" w:rsidRDefault="00C540D8" w:rsidP="0018136A">
      <w:pPr>
        <w:spacing w:after="0"/>
      </w:pPr>
      <w:r>
        <w:separator/>
      </w:r>
    </w:p>
  </w:footnote>
  <w:footnote w:type="continuationSeparator" w:id="0">
    <w:p w14:paraId="16383186" w14:textId="77777777" w:rsidR="00C540D8" w:rsidRDefault="00C540D8" w:rsidP="001813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E2BE3" w14:textId="699165AA" w:rsidR="0018136A" w:rsidRDefault="001D26F3">
    <w:pPr>
      <w:pStyle w:val="Encabezado"/>
    </w:pPr>
    <w:r>
      <w:rPr>
        <w:noProof/>
      </w:rPr>
      <w:drawing>
        <wp:anchor distT="0" distB="0" distL="114300" distR="114300" simplePos="0" relativeHeight="251663360" behindDoc="1" locked="1" layoutInCell="1" allowOverlap="1" wp14:anchorId="09F60E0B" wp14:editId="32829874">
          <wp:simplePos x="0" y="0"/>
          <wp:positionH relativeFrom="page">
            <wp:posOffset>4500880</wp:posOffset>
          </wp:positionH>
          <wp:positionV relativeFrom="page">
            <wp:posOffset>212725</wp:posOffset>
          </wp:positionV>
          <wp:extent cx="2973600" cy="1080000"/>
          <wp:effectExtent l="0" t="0" r="0" b="6350"/>
          <wp:wrapNone/>
          <wp:docPr id="19" name="Grafik 19"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600" cy="108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2DA7C" w14:textId="51A3C270" w:rsidR="00CA636D" w:rsidRDefault="00CA636D">
    <w:pPr>
      <w:pStyle w:val="Encabezado"/>
    </w:pPr>
    <w:r>
      <w:rPr>
        <w:noProof/>
      </w:rPr>
      <w:drawing>
        <wp:anchor distT="0" distB="0" distL="114300" distR="114300" simplePos="0" relativeHeight="251661312" behindDoc="1" locked="1" layoutInCell="1" allowOverlap="1" wp14:anchorId="12671C88" wp14:editId="1F5CE9EA">
          <wp:simplePos x="0" y="0"/>
          <wp:positionH relativeFrom="page">
            <wp:posOffset>4500880</wp:posOffset>
          </wp:positionH>
          <wp:positionV relativeFrom="page">
            <wp:posOffset>212725</wp:posOffset>
          </wp:positionV>
          <wp:extent cx="2973600" cy="1080000"/>
          <wp:effectExtent l="0" t="0" r="0" b="635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600" cy="108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A15F8"/>
    <w:multiLevelType w:val="multilevel"/>
    <w:tmpl w:val="0407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16cid:durableId="1686787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6A"/>
    <w:rsid w:val="000014CD"/>
    <w:rsid w:val="00012236"/>
    <w:rsid w:val="000654CB"/>
    <w:rsid w:val="000D4820"/>
    <w:rsid w:val="0011790A"/>
    <w:rsid w:val="0018136A"/>
    <w:rsid w:val="001B65AE"/>
    <w:rsid w:val="001D26F3"/>
    <w:rsid w:val="001D3D36"/>
    <w:rsid w:val="00302974"/>
    <w:rsid w:val="003162E6"/>
    <w:rsid w:val="003169AE"/>
    <w:rsid w:val="00356DB9"/>
    <w:rsid w:val="00445B0B"/>
    <w:rsid w:val="00503DB7"/>
    <w:rsid w:val="00507BFC"/>
    <w:rsid w:val="00520A62"/>
    <w:rsid w:val="00564C07"/>
    <w:rsid w:val="005C17D6"/>
    <w:rsid w:val="005E536D"/>
    <w:rsid w:val="006251B8"/>
    <w:rsid w:val="00683D27"/>
    <w:rsid w:val="00684583"/>
    <w:rsid w:val="00721367"/>
    <w:rsid w:val="007962FE"/>
    <w:rsid w:val="008F3A41"/>
    <w:rsid w:val="00972D1E"/>
    <w:rsid w:val="009A015E"/>
    <w:rsid w:val="00B16679"/>
    <w:rsid w:val="00B93B5F"/>
    <w:rsid w:val="00BC0046"/>
    <w:rsid w:val="00BD0196"/>
    <w:rsid w:val="00C540D8"/>
    <w:rsid w:val="00C60FDA"/>
    <w:rsid w:val="00CA636D"/>
    <w:rsid w:val="00D73A48"/>
    <w:rsid w:val="00DA6FB5"/>
    <w:rsid w:val="00F75803"/>
    <w:rsid w:val="00FA523B"/>
    <w:rsid w:val="00FC69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F2113"/>
  <w15:chartTrackingRefBased/>
  <w15:docId w15:val="{440A396F-6DBA-4DD6-A030-7EEEF7D3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D36"/>
    <w:pPr>
      <w:spacing w:after="120" w:line="240" w:lineRule="auto"/>
    </w:pPr>
    <w:rPr>
      <w:sz w:val="24"/>
    </w:rPr>
  </w:style>
  <w:style w:type="paragraph" w:styleId="Ttulo1">
    <w:name w:val="heading 1"/>
    <w:basedOn w:val="Normal"/>
    <w:next w:val="Normal"/>
    <w:link w:val="Ttulo1Car"/>
    <w:uiPriority w:val="9"/>
    <w:qFormat/>
    <w:rsid w:val="005C17D6"/>
    <w:pPr>
      <w:keepNext/>
      <w:keepLines/>
      <w:numPr>
        <w:numId w:val="1"/>
      </w:numPr>
      <w:spacing w:before="360"/>
      <w:ind w:left="431" w:hanging="431"/>
      <w:outlineLvl w:val="0"/>
    </w:pPr>
    <w:rPr>
      <w:rFonts w:asciiTheme="majorHAnsi" w:eastAsiaTheme="majorEastAsia" w:hAnsiTheme="majorHAnsi" w:cstheme="majorBidi"/>
      <w:color w:val="0060AF"/>
      <w:sz w:val="32"/>
      <w:szCs w:val="32"/>
    </w:rPr>
  </w:style>
  <w:style w:type="paragraph" w:styleId="Ttulo2">
    <w:name w:val="heading 2"/>
    <w:basedOn w:val="Normal"/>
    <w:next w:val="Normal"/>
    <w:link w:val="Ttulo2Car"/>
    <w:uiPriority w:val="9"/>
    <w:unhideWhenUsed/>
    <w:qFormat/>
    <w:rsid w:val="005C17D6"/>
    <w:pPr>
      <w:keepNext/>
      <w:keepLines/>
      <w:numPr>
        <w:ilvl w:val="1"/>
        <w:numId w:val="1"/>
      </w:numPr>
      <w:spacing w:before="240"/>
      <w:ind w:left="578" w:hanging="578"/>
      <w:outlineLvl w:val="1"/>
    </w:pPr>
    <w:rPr>
      <w:rFonts w:asciiTheme="majorHAnsi" w:eastAsiaTheme="majorEastAsia" w:hAnsiTheme="majorHAnsi" w:cstheme="majorBidi"/>
      <w:color w:val="0060AF"/>
      <w:szCs w:val="26"/>
    </w:rPr>
  </w:style>
  <w:style w:type="paragraph" w:styleId="Ttulo3">
    <w:name w:val="heading 3"/>
    <w:basedOn w:val="Normal"/>
    <w:next w:val="Normal"/>
    <w:link w:val="Ttulo3Car"/>
    <w:uiPriority w:val="9"/>
    <w:unhideWhenUsed/>
    <w:qFormat/>
    <w:rsid w:val="005C17D6"/>
    <w:pPr>
      <w:keepNext/>
      <w:keepLines/>
      <w:numPr>
        <w:ilvl w:val="2"/>
        <w:numId w:val="1"/>
      </w:numPr>
      <w:spacing w:before="120"/>
      <w:outlineLvl w:val="2"/>
    </w:pPr>
    <w:rPr>
      <w:rFonts w:asciiTheme="majorHAnsi" w:eastAsiaTheme="majorEastAsia" w:hAnsiTheme="majorHAnsi" w:cstheme="majorBidi"/>
      <w:color w:val="0060AF"/>
      <w:szCs w:val="24"/>
    </w:rPr>
  </w:style>
  <w:style w:type="paragraph" w:styleId="Ttulo4">
    <w:name w:val="heading 4"/>
    <w:basedOn w:val="Normal"/>
    <w:next w:val="Normal"/>
    <w:link w:val="Ttulo4Car"/>
    <w:uiPriority w:val="9"/>
    <w:unhideWhenUsed/>
    <w:qFormat/>
    <w:rsid w:val="001D26F3"/>
    <w:pPr>
      <w:keepNext/>
      <w:keepLines/>
      <w:numPr>
        <w:ilvl w:val="3"/>
        <w:numId w:val="1"/>
      </w:numPr>
      <w:spacing w:before="120"/>
      <w:ind w:left="862" w:hanging="862"/>
      <w:outlineLvl w:val="3"/>
    </w:pPr>
    <w:rPr>
      <w:rFonts w:asciiTheme="majorHAnsi" w:eastAsiaTheme="majorEastAsia" w:hAnsiTheme="majorHAnsi" w:cstheme="majorBidi"/>
      <w:iCs/>
      <w:color w:val="0060AF"/>
    </w:rPr>
  </w:style>
  <w:style w:type="paragraph" w:styleId="Ttulo5">
    <w:name w:val="heading 5"/>
    <w:basedOn w:val="Normal"/>
    <w:next w:val="Normal"/>
    <w:link w:val="Ttulo5Car"/>
    <w:uiPriority w:val="9"/>
    <w:semiHidden/>
    <w:unhideWhenUsed/>
    <w:qFormat/>
    <w:rsid w:val="001D26F3"/>
    <w:pPr>
      <w:keepNext/>
      <w:keepLines/>
      <w:numPr>
        <w:ilvl w:val="4"/>
        <w:numId w:val="1"/>
      </w:numPr>
      <w:spacing w:before="40" w:after="0"/>
      <w:outlineLvl w:val="4"/>
    </w:pPr>
    <w:rPr>
      <w:rFonts w:asciiTheme="majorHAnsi" w:eastAsiaTheme="majorEastAsia" w:hAnsiTheme="majorHAnsi" w:cstheme="majorBidi"/>
      <w:color w:val="002547" w:themeColor="accent1" w:themeShade="BF"/>
    </w:rPr>
  </w:style>
  <w:style w:type="paragraph" w:styleId="Ttulo6">
    <w:name w:val="heading 6"/>
    <w:basedOn w:val="Normal"/>
    <w:next w:val="Normal"/>
    <w:link w:val="Ttulo6Car"/>
    <w:uiPriority w:val="9"/>
    <w:semiHidden/>
    <w:unhideWhenUsed/>
    <w:qFormat/>
    <w:rsid w:val="001D26F3"/>
    <w:pPr>
      <w:keepNext/>
      <w:keepLines/>
      <w:numPr>
        <w:ilvl w:val="5"/>
        <w:numId w:val="1"/>
      </w:numPr>
      <w:spacing w:before="40" w:after="0"/>
      <w:outlineLvl w:val="5"/>
    </w:pPr>
    <w:rPr>
      <w:rFonts w:asciiTheme="majorHAnsi" w:eastAsiaTheme="majorEastAsia" w:hAnsiTheme="majorHAnsi" w:cstheme="majorBidi"/>
      <w:color w:val="00182F" w:themeColor="accent1" w:themeShade="7F"/>
    </w:rPr>
  </w:style>
  <w:style w:type="paragraph" w:styleId="Ttulo7">
    <w:name w:val="heading 7"/>
    <w:basedOn w:val="Normal"/>
    <w:next w:val="Normal"/>
    <w:link w:val="Ttulo7Car"/>
    <w:uiPriority w:val="9"/>
    <w:semiHidden/>
    <w:unhideWhenUsed/>
    <w:qFormat/>
    <w:rsid w:val="001D26F3"/>
    <w:pPr>
      <w:keepNext/>
      <w:keepLines/>
      <w:numPr>
        <w:ilvl w:val="6"/>
        <w:numId w:val="1"/>
      </w:numPr>
      <w:spacing w:before="40" w:after="0"/>
      <w:outlineLvl w:val="6"/>
    </w:pPr>
    <w:rPr>
      <w:rFonts w:asciiTheme="majorHAnsi" w:eastAsiaTheme="majorEastAsia" w:hAnsiTheme="majorHAnsi" w:cstheme="majorBidi"/>
      <w:i/>
      <w:iCs/>
      <w:color w:val="00182F" w:themeColor="accent1" w:themeShade="7F"/>
    </w:rPr>
  </w:style>
  <w:style w:type="paragraph" w:styleId="Ttulo8">
    <w:name w:val="heading 8"/>
    <w:basedOn w:val="Normal"/>
    <w:next w:val="Normal"/>
    <w:link w:val="Ttulo8Car"/>
    <w:uiPriority w:val="9"/>
    <w:semiHidden/>
    <w:unhideWhenUsed/>
    <w:qFormat/>
    <w:rsid w:val="001D26F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1D26F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36A"/>
    <w:pPr>
      <w:tabs>
        <w:tab w:val="center" w:pos="4536"/>
        <w:tab w:val="right" w:pos="9072"/>
      </w:tabs>
      <w:spacing w:after="0"/>
    </w:pPr>
  </w:style>
  <w:style w:type="character" w:customStyle="1" w:styleId="EncabezadoCar">
    <w:name w:val="Encabezado Car"/>
    <w:basedOn w:val="Fuentedeprrafopredeter"/>
    <w:link w:val="Encabezado"/>
    <w:uiPriority w:val="99"/>
    <w:rsid w:val="0018136A"/>
  </w:style>
  <w:style w:type="paragraph" w:styleId="Piedepgina">
    <w:name w:val="footer"/>
    <w:basedOn w:val="Normal"/>
    <w:link w:val="PiedepginaCar"/>
    <w:uiPriority w:val="99"/>
    <w:unhideWhenUsed/>
    <w:rsid w:val="0018136A"/>
    <w:pPr>
      <w:tabs>
        <w:tab w:val="center" w:pos="4536"/>
        <w:tab w:val="right" w:pos="9072"/>
      </w:tabs>
      <w:spacing w:after="0"/>
    </w:pPr>
  </w:style>
  <w:style w:type="character" w:customStyle="1" w:styleId="PiedepginaCar">
    <w:name w:val="Pie de página Car"/>
    <w:basedOn w:val="Fuentedeprrafopredeter"/>
    <w:link w:val="Piedepgina"/>
    <w:uiPriority w:val="99"/>
    <w:rsid w:val="0018136A"/>
  </w:style>
  <w:style w:type="paragraph" w:styleId="Textonotaalfinal">
    <w:name w:val="endnote text"/>
    <w:basedOn w:val="Normal"/>
    <w:link w:val="TextonotaalfinalCar"/>
    <w:uiPriority w:val="99"/>
    <w:semiHidden/>
    <w:unhideWhenUsed/>
    <w:rsid w:val="00BC0046"/>
    <w:pPr>
      <w:spacing w:after="0"/>
    </w:pPr>
    <w:rPr>
      <w:sz w:val="20"/>
      <w:szCs w:val="20"/>
    </w:rPr>
  </w:style>
  <w:style w:type="character" w:customStyle="1" w:styleId="TextonotaalfinalCar">
    <w:name w:val="Texto nota al final Car"/>
    <w:basedOn w:val="Fuentedeprrafopredeter"/>
    <w:link w:val="Textonotaalfinal"/>
    <w:uiPriority w:val="99"/>
    <w:semiHidden/>
    <w:rsid w:val="00BC0046"/>
    <w:rPr>
      <w:sz w:val="20"/>
      <w:szCs w:val="20"/>
    </w:rPr>
  </w:style>
  <w:style w:type="character" w:styleId="Refdenotaalfinal">
    <w:name w:val="endnote reference"/>
    <w:basedOn w:val="Fuentedeprrafopredeter"/>
    <w:uiPriority w:val="99"/>
    <w:semiHidden/>
    <w:unhideWhenUsed/>
    <w:rsid w:val="00BC0046"/>
    <w:rPr>
      <w:vertAlign w:val="superscript"/>
    </w:rPr>
  </w:style>
  <w:style w:type="table" w:styleId="Tablaconcuadrcula">
    <w:name w:val="Table Grid"/>
    <w:basedOn w:val="Tablanormal"/>
    <w:uiPriority w:val="39"/>
    <w:rsid w:val="00D73A48"/>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Standard grau"/>
    <w:uiPriority w:val="1"/>
    <w:qFormat/>
    <w:rsid w:val="00D73A48"/>
    <w:pPr>
      <w:spacing w:after="120" w:line="240" w:lineRule="auto"/>
      <w:jc w:val="both"/>
    </w:pPr>
    <w:rPr>
      <w:rFonts w:ascii="Source Sans Pro" w:hAnsi="Source Sans Pro" w:cs="Arial"/>
      <w:color w:val="324B50"/>
    </w:rPr>
  </w:style>
  <w:style w:type="paragraph" w:styleId="Prrafodelista">
    <w:name w:val="List Paragraph"/>
    <w:basedOn w:val="Normal"/>
    <w:uiPriority w:val="34"/>
    <w:qFormat/>
    <w:rsid w:val="001D26F3"/>
    <w:pPr>
      <w:ind w:left="720"/>
      <w:contextualSpacing/>
    </w:pPr>
  </w:style>
  <w:style w:type="character" w:customStyle="1" w:styleId="Ttulo1Car">
    <w:name w:val="Título 1 Car"/>
    <w:basedOn w:val="Fuentedeprrafopredeter"/>
    <w:link w:val="Ttulo1"/>
    <w:uiPriority w:val="9"/>
    <w:rsid w:val="005C17D6"/>
    <w:rPr>
      <w:rFonts w:asciiTheme="majorHAnsi" w:eastAsiaTheme="majorEastAsia" w:hAnsiTheme="majorHAnsi" w:cstheme="majorBidi"/>
      <w:color w:val="0060AF"/>
      <w:sz w:val="32"/>
      <w:szCs w:val="32"/>
    </w:rPr>
  </w:style>
  <w:style w:type="character" w:customStyle="1" w:styleId="Ttulo2Car">
    <w:name w:val="Título 2 Car"/>
    <w:basedOn w:val="Fuentedeprrafopredeter"/>
    <w:link w:val="Ttulo2"/>
    <w:uiPriority w:val="9"/>
    <w:rsid w:val="005C17D6"/>
    <w:rPr>
      <w:rFonts w:asciiTheme="majorHAnsi" w:eastAsiaTheme="majorEastAsia" w:hAnsiTheme="majorHAnsi" w:cstheme="majorBidi"/>
      <w:color w:val="0060AF"/>
      <w:sz w:val="24"/>
      <w:szCs w:val="26"/>
    </w:rPr>
  </w:style>
  <w:style w:type="character" w:customStyle="1" w:styleId="Ttulo3Car">
    <w:name w:val="Título 3 Car"/>
    <w:basedOn w:val="Fuentedeprrafopredeter"/>
    <w:link w:val="Ttulo3"/>
    <w:uiPriority w:val="9"/>
    <w:rsid w:val="005C17D6"/>
    <w:rPr>
      <w:rFonts w:asciiTheme="majorHAnsi" w:eastAsiaTheme="majorEastAsia" w:hAnsiTheme="majorHAnsi" w:cstheme="majorBidi"/>
      <w:color w:val="0060AF"/>
      <w:sz w:val="24"/>
      <w:szCs w:val="24"/>
    </w:rPr>
  </w:style>
  <w:style w:type="character" w:customStyle="1" w:styleId="Ttulo4Car">
    <w:name w:val="Título 4 Car"/>
    <w:basedOn w:val="Fuentedeprrafopredeter"/>
    <w:link w:val="Ttulo4"/>
    <w:uiPriority w:val="9"/>
    <w:rsid w:val="001D26F3"/>
    <w:rPr>
      <w:rFonts w:asciiTheme="majorHAnsi" w:eastAsiaTheme="majorEastAsia" w:hAnsiTheme="majorHAnsi" w:cstheme="majorBidi"/>
      <w:iCs/>
      <w:color w:val="0060AF"/>
      <w:sz w:val="24"/>
    </w:rPr>
  </w:style>
  <w:style w:type="character" w:customStyle="1" w:styleId="Ttulo5Car">
    <w:name w:val="Título 5 Car"/>
    <w:basedOn w:val="Fuentedeprrafopredeter"/>
    <w:link w:val="Ttulo5"/>
    <w:uiPriority w:val="9"/>
    <w:semiHidden/>
    <w:rsid w:val="001D26F3"/>
    <w:rPr>
      <w:rFonts w:asciiTheme="majorHAnsi" w:eastAsiaTheme="majorEastAsia" w:hAnsiTheme="majorHAnsi" w:cstheme="majorBidi"/>
      <w:color w:val="002547" w:themeColor="accent1" w:themeShade="BF"/>
    </w:rPr>
  </w:style>
  <w:style w:type="character" w:customStyle="1" w:styleId="Ttulo6Car">
    <w:name w:val="Título 6 Car"/>
    <w:basedOn w:val="Fuentedeprrafopredeter"/>
    <w:link w:val="Ttulo6"/>
    <w:uiPriority w:val="9"/>
    <w:semiHidden/>
    <w:rsid w:val="001D26F3"/>
    <w:rPr>
      <w:rFonts w:asciiTheme="majorHAnsi" w:eastAsiaTheme="majorEastAsia" w:hAnsiTheme="majorHAnsi" w:cstheme="majorBidi"/>
      <w:color w:val="00182F" w:themeColor="accent1" w:themeShade="7F"/>
    </w:rPr>
  </w:style>
  <w:style w:type="character" w:customStyle="1" w:styleId="Ttulo7Car">
    <w:name w:val="Título 7 Car"/>
    <w:basedOn w:val="Fuentedeprrafopredeter"/>
    <w:link w:val="Ttulo7"/>
    <w:uiPriority w:val="9"/>
    <w:semiHidden/>
    <w:rsid w:val="001D26F3"/>
    <w:rPr>
      <w:rFonts w:asciiTheme="majorHAnsi" w:eastAsiaTheme="majorEastAsia" w:hAnsiTheme="majorHAnsi" w:cstheme="majorBidi"/>
      <w:i/>
      <w:iCs/>
      <w:color w:val="00182F" w:themeColor="accent1" w:themeShade="7F"/>
    </w:rPr>
  </w:style>
  <w:style w:type="character" w:customStyle="1" w:styleId="Ttulo8Car">
    <w:name w:val="Título 8 Car"/>
    <w:basedOn w:val="Fuentedeprrafopredeter"/>
    <w:link w:val="Ttulo8"/>
    <w:uiPriority w:val="9"/>
    <w:semiHidden/>
    <w:rsid w:val="001D26F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1D26F3"/>
    <w:rPr>
      <w:rFonts w:asciiTheme="majorHAnsi" w:eastAsiaTheme="majorEastAsia" w:hAnsiTheme="majorHAnsi" w:cstheme="majorBidi"/>
      <w:i/>
      <w:iCs/>
      <w:color w:val="272727" w:themeColor="text1" w:themeTint="D8"/>
      <w:sz w:val="21"/>
      <w:szCs w:val="21"/>
    </w:rPr>
  </w:style>
  <w:style w:type="paragraph" w:styleId="TtuloTDC">
    <w:name w:val="TOC Heading"/>
    <w:basedOn w:val="Ttulo1"/>
    <w:next w:val="Normal"/>
    <w:uiPriority w:val="39"/>
    <w:unhideWhenUsed/>
    <w:qFormat/>
    <w:rsid w:val="005C17D6"/>
    <w:pPr>
      <w:numPr>
        <w:numId w:val="0"/>
      </w:numPr>
      <w:spacing w:before="240" w:after="0" w:line="259" w:lineRule="auto"/>
      <w:outlineLvl w:val="9"/>
    </w:pPr>
    <w:rPr>
      <w:color w:val="002547" w:themeColor="accent1" w:themeShade="BF"/>
      <w:lang w:eastAsia="de-DE"/>
    </w:rPr>
  </w:style>
  <w:style w:type="paragraph" w:styleId="TDC1">
    <w:name w:val="toc 1"/>
    <w:basedOn w:val="Normal"/>
    <w:next w:val="Normal"/>
    <w:autoRedefine/>
    <w:uiPriority w:val="39"/>
    <w:unhideWhenUsed/>
    <w:rsid w:val="005C17D6"/>
    <w:pPr>
      <w:spacing w:after="100"/>
    </w:pPr>
  </w:style>
  <w:style w:type="paragraph" w:styleId="TDC2">
    <w:name w:val="toc 2"/>
    <w:basedOn w:val="Normal"/>
    <w:next w:val="Normal"/>
    <w:autoRedefine/>
    <w:uiPriority w:val="39"/>
    <w:unhideWhenUsed/>
    <w:rsid w:val="005C17D6"/>
    <w:pPr>
      <w:spacing w:after="100"/>
      <w:ind w:left="220"/>
    </w:pPr>
  </w:style>
  <w:style w:type="paragraph" w:styleId="TDC3">
    <w:name w:val="toc 3"/>
    <w:basedOn w:val="Normal"/>
    <w:next w:val="Normal"/>
    <w:autoRedefine/>
    <w:uiPriority w:val="39"/>
    <w:unhideWhenUsed/>
    <w:rsid w:val="005C17D6"/>
    <w:pPr>
      <w:spacing w:after="100"/>
      <w:ind w:left="440"/>
    </w:pPr>
  </w:style>
  <w:style w:type="character" w:styleId="Hipervnculo">
    <w:name w:val="Hyperlink"/>
    <w:basedOn w:val="Fuentedeprrafopredeter"/>
    <w:uiPriority w:val="99"/>
    <w:unhideWhenUsed/>
    <w:rsid w:val="005C17D6"/>
    <w:rPr>
      <w:color w:val="0060AF" w:themeColor="hyperlink"/>
      <w:u w:val="single"/>
    </w:rPr>
  </w:style>
  <w:style w:type="paragraph" w:styleId="TDC4">
    <w:name w:val="toc 4"/>
    <w:basedOn w:val="Normal"/>
    <w:next w:val="Normal"/>
    <w:autoRedefine/>
    <w:uiPriority w:val="39"/>
    <w:unhideWhenUsed/>
    <w:rsid w:val="005C17D6"/>
    <w:pPr>
      <w:spacing w:after="100"/>
      <w:ind w:left="660"/>
    </w:pPr>
  </w:style>
  <w:style w:type="table" w:customStyle="1" w:styleId="Tabellenraster5">
    <w:name w:val="Tabellenraster5"/>
    <w:basedOn w:val="Tablanormal"/>
    <w:next w:val="Tablaconcuadrcula"/>
    <w:uiPriority w:val="59"/>
    <w:rsid w:val="00507BFC"/>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DAAD">
      <a:dk1>
        <a:sysClr val="windowText" lastClr="000000"/>
      </a:dk1>
      <a:lt1>
        <a:sysClr val="window" lastClr="FFFFFF"/>
      </a:lt1>
      <a:dk2>
        <a:srgbClr val="00A091"/>
      </a:dk2>
      <a:lt2>
        <a:srgbClr val="E6F0F0"/>
      </a:lt2>
      <a:accent1>
        <a:srgbClr val="00325F"/>
      </a:accent1>
      <a:accent2>
        <a:srgbClr val="0060AF"/>
      </a:accent2>
      <a:accent3>
        <a:srgbClr val="1E96D2"/>
      </a:accent3>
      <a:accent4>
        <a:srgbClr val="324B50"/>
      </a:accent4>
      <a:accent5>
        <a:srgbClr val="8296A0"/>
      </a:accent5>
      <a:accent6>
        <a:srgbClr val="E6F0F0"/>
      </a:accent6>
      <a:hlink>
        <a:srgbClr val="0060AF"/>
      </a:hlink>
      <a:folHlink>
        <a:srgbClr val="00A091"/>
      </a:folHlink>
    </a:clrScheme>
    <a:fontScheme name="DAAD Word">
      <a:majorFont>
        <a:latin typeface="Source Sans Pro Bold"/>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mmentar xmlns="2c10b92a-edf2-4c16-a48a-f2005c93dda7">Version 2.0</Kommentar>
    <a8cd30f18efa4a9085998e5437102ea2 xmlns="2c10b92a-edf2-4c16-a48a-f2005c93dda7">
      <Terms xmlns="http://schemas.microsoft.com/office/infopath/2007/PartnerControls">
        <TermInfo xmlns="http://schemas.microsoft.com/office/infopath/2007/PartnerControls">
          <TermName xmlns="http://schemas.microsoft.com/office/infopath/2007/PartnerControls">Dokumentenvorlage</TermName>
          <TermId xmlns="http://schemas.microsoft.com/office/infopath/2007/PartnerControls">53a12789-72a8-4a0f-91c1-2d76f89cc56f</TermId>
        </TermInfo>
      </Terms>
    </a8cd30f18efa4a9085998e5437102ea2>
    <ef13f007545b458f932d6ef8c81bf8be xmlns="2c10b92a-edf2-4c16-a48a-f2005c93dda7">
      <Terms xmlns="http://schemas.microsoft.com/office/infopath/2007/PartnerControls">
        <TermInfo xmlns="http://schemas.microsoft.com/office/infopath/2007/PartnerControls">
          <TermName xmlns="http://schemas.microsoft.com/office/infopath/2007/PartnerControls">Z15</TermName>
          <TermId xmlns="http://schemas.microsoft.com/office/infopath/2007/PartnerControls">56ab16b0-b1e4-4c79-a689-03b1a8f11a5c</TermId>
        </TermInfo>
      </Terms>
    </ef13f007545b458f932d6ef8c81bf8be>
    <FachlAnsprechpartner xmlns="b7d3814e-d6d4-4485-b805-a40de7fd9c3e">
      <UserInfo>
        <DisplayName>i:0#.w|zentrale\sustar_j</DisplayName>
        <AccountId>1027</AccountId>
        <AccountType/>
      </UserInfo>
    </FachlAnsprechpartner>
    <Archivierung xmlns="2c10b92a-edf2-4c16-a48a-f2005c93dda7">Im Intranet belassen</Archivierung>
    <ee49840214d24049a130bb263fa9b2c5 xmlns="2c10b92a-edf2-4c16-a48a-f2005c93dda7">
      <Terms xmlns="http://schemas.microsoft.com/office/infopath/2007/PartnerControls">
        <TermInfo xmlns="http://schemas.microsoft.com/office/infopath/2007/PartnerControls">
          <TermName xmlns="http://schemas.microsoft.com/office/infopath/2007/PartnerControls">Allgemeine Verwaltung</TermName>
          <TermId xmlns="http://schemas.microsoft.com/office/infopath/2007/PartnerControls">c9127b20-8bd0-4a6a-a365-a652ad69cb5f</TermId>
        </TermInfo>
      </Terms>
    </ee49840214d24049a130bb263fa9b2c5>
    <Thema xmlns="2c10b92a-edf2-4c16-a48a-f2005c93dda7">Geschäftsordnung und Anlagen</Thema>
    <TaxCatchAll xmlns="b7d3814e-d6d4-4485-b805-a40de7fd9c3e">
      <Value>216</Value>
      <Value>928</Value>
      <Value>884</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EF36309B5B43D4E9669B8959F734E7E" ma:contentTypeVersion="22" ma:contentTypeDescription="Ein neues Dokument erstellen." ma:contentTypeScope="" ma:versionID="e00807c622ffbee55a127c63338fce4b">
  <xsd:schema xmlns:xsd="http://www.w3.org/2001/XMLSchema" xmlns:xs="http://www.w3.org/2001/XMLSchema" xmlns:p="http://schemas.microsoft.com/office/2006/metadata/properties" xmlns:ns2="2c10b92a-edf2-4c16-a48a-f2005c93dda7" xmlns:ns3="b7d3814e-d6d4-4485-b805-a40de7fd9c3e" targetNamespace="http://schemas.microsoft.com/office/2006/metadata/properties" ma:root="true" ma:fieldsID="0645a77cacb77f7b1ee7b01181ec7c47" ns2:_="" ns3:_="">
    <xsd:import namespace="2c10b92a-edf2-4c16-a48a-f2005c93dda7"/>
    <xsd:import namespace="b7d3814e-d6d4-4485-b805-a40de7fd9c3e"/>
    <xsd:element name="properties">
      <xsd:complexType>
        <xsd:sequence>
          <xsd:element name="documentManagement">
            <xsd:complexType>
              <xsd:all>
                <xsd:element ref="ns2:Kommentar" minOccurs="0"/>
                <xsd:element ref="ns3:FachlAnsprechpartner" minOccurs="0"/>
                <xsd:element ref="ns2:Archivierung" minOccurs="0"/>
                <xsd:element ref="ns2:a8cd30f18efa4a9085998e5437102ea2" minOccurs="0"/>
                <xsd:element ref="ns2:ee49840214d24049a130bb263fa9b2c5" minOccurs="0"/>
                <xsd:element ref="ns2:ef13f007545b458f932d6ef8c81bf8be" minOccurs="0"/>
                <xsd:element ref="ns3:TaxCatchAll" minOccurs="0"/>
                <xsd:element ref="ns3:SharedWithUsers" minOccurs="0"/>
                <xsd:element ref="ns2:Them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0b92a-edf2-4c16-a48a-f2005c93dda7" elementFormDefault="qualified">
    <xsd:import namespace="http://schemas.microsoft.com/office/2006/documentManagement/types"/>
    <xsd:import namespace="http://schemas.microsoft.com/office/infopath/2007/PartnerControls"/>
    <xsd:element name="Kommentar" ma:index="2" nillable="true" ma:displayName="Kommentar" ma:description="" ma:internalName="Kommentar">
      <xsd:simpleType>
        <xsd:restriction base="dms:Note">
          <xsd:maxLength value="255"/>
        </xsd:restriction>
      </xsd:simpleType>
    </xsd:element>
    <xsd:element name="Archivierung" ma:index="7" nillable="true" ma:displayName="Archivierung" ma:default="Im Intranet belassen" ma:description="" ma:format="RadioButtons" ma:internalName="Archivierung">
      <xsd:simpleType>
        <xsd:restriction base="dms:Choice">
          <xsd:enumeration value="Im Intranet belassen"/>
          <xsd:enumeration value="Ins Intranetarchiv verschieben"/>
        </xsd:restriction>
      </xsd:simpleType>
    </xsd:element>
    <xsd:element name="a8cd30f18efa4a9085998e5437102ea2" ma:index="10" ma:taxonomy="true" ma:internalName="a8cd30f18efa4a9085998e5437102ea2" ma:taxonomyFieldName="Dokumentenart" ma:displayName="Dokumentenart" ma:readOnly="false" ma:fieldId="{a8cd30f1-8efa-4a90-8599-8e5437102ea2}" ma:sspId="9d6e9239-e4a6-4ca5-9d36-3f8bee75ef81" ma:termSetId="09a3c5c6-f1e5-427b-a7d0-4017eaa56902" ma:anchorId="00000000-0000-0000-0000-000000000000" ma:open="false" ma:isKeyword="false">
      <xsd:complexType>
        <xsd:sequence>
          <xsd:element ref="pc:Terms" minOccurs="0" maxOccurs="1"/>
        </xsd:sequence>
      </xsd:complexType>
    </xsd:element>
    <xsd:element name="ee49840214d24049a130bb263fa9b2c5" ma:index="11" ma:taxonomy="true" ma:internalName="ee49840214d24049a130bb263fa9b2c5" ma:taxonomyFieldName="Schlagwort" ma:displayName="Schlagwort" ma:readOnly="false" ma:fieldId="{ee498402-14d2-4049-a130-bb263fa9b2c5}" ma:taxonomyMulti="true" ma:sspId="9d6e9239-e4a6-4ca5-9d36-3f8bee75ef81" ma:termSetId="ad712d94-146e-418d-b223-b2f90cfd56df" ma:anchorId="00000000-0000-0000-0000-000000000000" ma:open="false" ma:isKeyword="false">
      <xsd:complexType>
        <xsd:sequence>
          <xsd:element ref="pc:Terms" minOccurs="0" maxOccurs="1"/>
        </xsd:sequence>
      </xsd:complexType>
    </xsd:element>
    <xsd:element name="ef13f007545b458f932d6ef8c81bf8be" ma:index="12" nillable="true" ma:taxonomy="true" ma:internalName="ef13f007545b458f932d6ef8c81bf8be" ma:taxonomyFieldName="Organisationseinheit" ma:displayName="Organisationseinheit" ma:readOnly="false" ma:fieldId="{ef13f007-545b-458f-932d-6ef8c81bf8be}" ma:taxonomyMulti="true" ma:sspId="9d6e9239-e4a6-4ca5-9d36-3f8bee75ef81" ma:termSetId="0ed81661-92d4-42e9-8d0d-4895a66633ed" ma:anchorId="00000000-0000-0000-0000-000000000000" ma:open="false" ma:isKeyword="false">
      <xsd:complexType>
        <xsd:sequence>
          <xsd:element ref="pc:Terms" minOccurs="0" maxOccurs="1"/>
        </xsd:sequence>
      </xsd:complexType>
    </xsd:element>
    <xsd:element name="Thema" ma:index="19" nillable="true" ma:displayName="Thema" ma:default="Geschäftsordnung und Anlagen" ma:format="Dropdown" ma:hidden="true" ma:internalName="Thema" ma:readOnly="false">
      <xsd:simpleType>
        <xsd:restriction base="dms:Choice">
          <xsd:enumeration value="Geschäftsordnung und Anlagen"/>
          <xsd:enumeration value="Organisationsrichtlinien"/>
          <xsd:enumeration value="Musterverträge"/>
          <xsd:enumeration value="Rahmenverträge"/>
          <xsd:enumeration value="Social Media"/>
          <xsd:enumeration value="Sonstiges"/>
          <xsd:enumeration value="IT-Sicherheit"/>
          <xsd:enumeration value="Datenschutz"/>
          <xsd:enumeration value="Prozesse"/>
          <xsd:enumeration value="Kommunikation"/>
          <xsd:enumeration value="Vergabe und Einkauf"/>
          <xsd:enumeration value="Zentrale Verwaltung"/>
          <xsd:enumeration value="Mittelbewirtschaftung"/>
          <xsd:enumeration value="Allgemeine Steuerung"/>
          <xsd:enumeration value="Zentrale Archiv- und Schriftgutverwaltung"/>
          <xsd:enumeration value="Hausordnung"/>
        </xsd:restriction>
      </xsd:simpleType>
    </xsd:element>
  </xsd:schema>
  <xsd:schema xmlns:xsd="http://www.w3.org/2001/XMLSchema" xmlns:xs="http://www.w3.org/2001/XMLSchema" xmlns:dms="http://schemas.microsoft.com/office/2006/documentManagement/types" xmlns:pc="http://schemas.microsoft.com/office/infopath/2007/PartnerControls" targetNamespace="b7d3814e-d6d4-4485-b805-a40de7fd9c3e" elementFormDefault="qualified">
    <xsd:import namespace="http://schemas.microsoft.com/office/2006/documentManagement/types"/>
    <xsd:import namespace="http://schemas.microsoft.com/office/infopath/2007/PartnerControls"/>
    <xsd:element name="FachlAnsprechpartner" ma:index="6" nillable="true" ma:displayName="Fachl. Ansprechpartner" ma:list="UserInfo" ma:SharePointGroup="0" ma:internalName="FachlAnsprechpart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3" nillable="true" ma:displayName="Taxonomy Catch All Column" ma:description="" ma:hidden="true" ma:list="{0d50d7ee-efbe-4a4a-8210-d2dedcf88dcc}" ma:internalName="TaxCatchAll" ma:showField="CatchAllData" ma:web="b7d3814e-d6d4-4485-b805-a40de7fd9c3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F54FB-BB95-4D90-A962-E1698BC41214}">
  <ds:schemaRefs>
    <ds:schemaRef ds:uri="http://schemas.microsoft.com/office/2006/metadata/properties"/>
    <ds:schemaRef ds:uri="http://schemas.microsoft.com/office/infopath/2007/PartnerControls"/>
    <ds:schemaRef ds:uri="2c10b92a-edf2-4c16-a48a-f2005c93dda7"/>
    <ds:schemaRef ds:uri="b7d3814e-d6d4-4485-b805-a40de7fd9c3e"/>
  </ds:schemaRefs>
</ds:datastoreItem>
</file>

<file path=customXml/itemProps2.xml><?xml version="1.0" encoding="utf-8"?>
<ds:datastoreItem xmlns:ds="http://schemas.openxmlformats.org/officeDocument/2006/customXml" ds:itemID="{E00B7045-CB61-45BB-9663-7288DDA61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0b92a-edf2-4c16-a48a-f2005c93dda7"/>
    <ds:schemaRef ds:uri="b7d3814e-d6d4-4485-b805-a40de7fd9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FC6E61-86EC-40B7-AF10-F76118D393D2}">
  <ds:schemaRefs>
    <ds:schemaRef ds:uri="http://schemas.microsoft.com/sharepoint/v3/contenttype/forms"/>
  </ds:schemaRefs>
</ds:datastoreItem>
</file>

<file path=customXml/itemProps4.xml><?xml version="1.0" encoding="utf-8"?>
<ds:datastoreItem xmlns:ds="http://schemas.openxmlformats.org/officeDocument/2006/customXml" ds:itemID="{00E23C9D-916B-4748-AB2A-8907FE96B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1419</Characters>
  <Application>Microsoft Office Word</Application>
  <DocSecurity>0</DocSecurity>
  <Lines>11</Lines>
  <Paragraphs>3</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Allgemeine Vorlage zur Erstellung von Word-Dokumenten</vt: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Vorlage zur Erstellung von Word-Dokumenten</dc:title>
  <dc:subject/>
  <dc:creator>Sophie Becker</dc:creator>
  <cp:keywords/>
  <dc:description/>
  <cp:lastModifiedBy>Roberto Campos Giesemann</cp:lastModifiedBy>
  <cp:revision>5</cp:revision>
  <cp:lastPrinted>2021-08-05T16:00:00Z</cp:lastPrinted>
  <dcterms:created xsi:type="dcterms:W3CDTF">2021-08-13T13:39:00Z</dcterms:created>
  <dcterms:modified xsi:type="dcterms:W3CDTF">2024-08-19T18:33:00Z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0x0101002EF36309B5B43D4E9669B8959F734E7E</vt:lpwstr>
  </property>
  <property fmtid="{D5CDD505-2E9C-101B-9397-08002B2CF9AE}" pid="3" name="Dokumentenart">
    <vt:lpwstr>216;#Dokumentenvorlage|53a12789-72a8-4a0f-91c1-2d76f89cc56f</vt:lpwstr>
  </property>
  <property fmtid="{D5CDD505-2E9C-101B-9397-08002B2CF9AE}" pid="4" name="Schlagwort">
    <vt:lpwstr>928;#Allgemeine Verwaltung|c9127b20-8bd0-4a6a-a365-a652ad69cb5f</vt:lpwstr>
  </property>
  <property fmtid="{D5CDD505-2E9C-101B-9397-08002B2CF9AE}" pid="5" name="Organisationseinheit">
    <vt:lpwstr>884;#Z15|56ab16b0-b1e4-4c79-a689-03b1a8f11a5c</vt:lpwstr>
  </property>
</Properties>
</file>